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i w:val="false"/>
          <w:iCs w:val="false"/>
          <w:color w:val="8a4b00"/>
          <w:sz w:val="17"/>
          <w:szCs w:val="17"/>
        </w:rPr>
        <w:t xml:space="preserve">SINAV — </w:t>
      </w: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FIKIH USULÜ</w:t>
      </w:r>
    </w:p>
    <w:p>
      <w:pPr>
        <w:spacing w:after="6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38"/>
          <w:szCs w:val="38"/>
        </w:rPr>
        <w:t xml:space="preserve">SÜNNET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f6368"/>
          <w:sz w:val="16"/>
          <w:szCs w:val="16"/>
        </w:rPr>
        <w:t xml:space="preserve">Vehbe Zühaylî, Fıkıh Usulü — s. 22-35 (Birinci Delil)  ·  Süre: 75 dk  ·  Toplam: 100 puan</w:t>
      </w:r>
    </w:p>
    <w:tbl>
      <w:tblPr>
        <w:tblW w:type="dxa" w:w="10560"/>
        <w:tblBorders>
          <w:top w:val="single" w:color="cfd4d8" w:sz="2"/>
          <w:left w:val="single" w:color="cfd4d8" w:sz="2"/>
          <w:bottom w:val="single" w:color="cfd4d8" w:sz="2"/>
          <w:right w:val="single" w:color="cfd4d8" w:sz="2"/>
          <w:insideH w:val="single" w:color="cfd4d8" w:sz="2"/>
          <w:insideV w:val="single" w:color="cfd4d8" w:sz="2"/>
        </w:tblBorders>
      </w:tblPr>
      <w:tblGrid>
        <w:gridCol w:w="5280"/>
        <w:gridCol w:w="2640"/>
        <w:gridCol w:w="2640"/>
      </w:tblGrid>
      <w:tr>
        <w:tc>
          <w:tcPr>
            <w:tcW w:type="dxa" w:w="5280"/>
            <w:tcMar>
              <w:top w:type="dxa" w:w="70"/>
              <w:left w:type="dxa" w:w="120"/>
              <w:bottom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Ad-Soyad: ......................................</w:t>
            </w:r>
          </w:p>
        </w:tc>
        <w:tc>
          <w:tcPr>
            <w:tcW w:type="dxa" w:w="2640"/>
            <w:tcMar>
              <w:top w:type="dxa" w:w="70"/>
              <w:left w:type="dxa" w:w="120"/>
              <w:bottom w:type="dxa" w:w="7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Sınıf/No: ............</w:t>
            </w:r>
          </w:p>
        </w:tc>
        <w:tc>
          <w:tcPr>
            <w:tcW w:type="dxa" w:w="2640"/>
            <w:tcMar>
              <w:top w:type="dxa" w:w="70"/>
              <w:left w:type="dxa" w:w="120"/>
              <w:bottom w:type="dxa" w:w="7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Puan: ....../100</w:t>
            </w:r>
          </w:p>
        </w:tc>
      </w:tr>
    </w:tbl>
    <w:p>
      <w:pPr>
        <w:spacing w:after="60" w:before="90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4"/>
          <w:szCs w:val="14"/>
        </w:rPr>
        <w:t xml:space="preserve">Açıklama: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5f6368"/>
          <w:sz w:val="14"/>
          <w:szCs w:val="14"/>
        </w:rPr>
        <w:t xml:space="preserve">A bölümü iki sütun halindedir; her soruda tek şık işaretleyiniz. Cevap anahtarı en sondadır (öğretmen içindir).</w:t>
      </w:r>
    </w:p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A)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ÇOKTAN SEÇMELİ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50 × 1 = 50 p</w:t>
      </w: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9aa0a6" w:sz="6"/>
        </w:tblBorders>
      </w:tblPr>
      <w:tblGrid>
        <w:gridCol w:w="5280"/>
        <w:gridCol w:w="5280"/>
      </w:tblGrid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 sözlükte ne demektir?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Siret; alışılmış, bilinen yol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Sonradan çıkan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Nafile ibadet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Ravinin sözü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26.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«O arzularına göre konuşmaz» âyeti hangi sûrededir?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Necm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Nahl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Nûr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Ahzâb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Usulcülere göre sünnet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Peygamber'in sözleri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Rasûlullah'tan sadır olan söz, fiil veya takrîr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Sahâbenin uygulaması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Farz olmayan ameller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27.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Rasûlullah'ın Kur'ân'ı açıklamasının farz olduğunu bildiren âyet hangisidir?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Nisâ 4/59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Nahl 16/44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Necm 53/3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Haşr 59/7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üç çeşidi hangi seçenekte doğrudur?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Kat'î · zannî · müşterek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Vâcib · mendup · mubah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Kavlî · fiilî · takrîrî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 · meşhur · ahad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28.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Kitaba göre uyulması farz olan sünnet hangisidir?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mütevâtir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kavlî sünnet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Her rivayet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Sahih sünnet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Muaz b. Cebel hadisindeki hüküm verme sırası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İctihad → Kur'ân → Sünnet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Sünnet → Kur'ân → ictihad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 → ictihad → sünnet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 → Sünnet → ictihad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29.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Haber-i vâhidle amel etmenin hükmü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İhtilaflıdır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İttifakla vâcibdir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Mendupdur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Mubahtır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Kıyâfe ile neseb isbatını kabul ETMEYEN mezhep hangisidir?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Şâfiî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Mâlikî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Hanbelî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Hanefî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30.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Hanefîler haber-i vâhidle amel için kaç şart koşmuştur?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İki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Sened bakımından sünnet CUMHURA göre kaça ayrılır?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İki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31.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Ebû Hüreyre'nin köpek kabı rivayeti hangi Hanefî şartına örnektir?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Râvinin rivayetinin hilâfına hareket etmemesi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Umumi belvâ konusu olmaması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Kıyasa aykırı olmaması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Medine ameline uygunluk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Cumhur ile Hanefî taksimi arasındaki fark hangi kısımdır?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Meşhur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Ahad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Mürsel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32.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Musarrâ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Zekât hayvanı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Sütü kesilmiş koyun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Sütlü görünsün diye memesi bağlanan koyun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Satılan hasta hayvan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Hicrî ilk üç asır kimlerin asrıdır?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Râşid halifeler · Emevî · Abbâsî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Muhaddisler · fakihler · usulcüler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 · tâbiîn · tebe-i tâbiîn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 · tâbiîn · mezhep imamları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Hanefîler Musarrâ hadisiyle niçin amel etmemiştir?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 olmadığı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Medine ameline aykırı olduğu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Ebû Hüreyre'yi cerh ettikleri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Tazmin kaidesine aykırı olduğu için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9.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Kitaba göre mütevâtir hadislerin sayısı kaçtır?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99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150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309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500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34.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İmam Mâlik haber-i vâhid için hangi şartı koşmuştur?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Medine halkının ameline aykırı olmaması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Sahâbî kavliyle desteklenmesi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Râvinin fakih olması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10.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Mütevâtir hadisi inkâr edenin hükmü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Fâsık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Kâfir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Bid'atçi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Bir şey gerekmez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35.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İmam Şâfiî haber-i vâhid için kaç şart aramıştır?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Altı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11.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Mütevâtir ile meşhur arasındaki temel fark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Meşhurda ilk halkada tevatür topluluğu yoktur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 sadece sözlü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Meşhur ikinci asırda inkâr edilmiştir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Meşhur sadece fiilî olur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36.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İmam Ahmed'in mürsel hadis konusundaki tutumu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Görüş belirtmemiştir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Kesinlikle reddeder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Mürsel hadisle amel eder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sahâbe mürselini kabul eder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12.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Meşhur hadisi inkâr edenin hükmü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Bir şey gerekmez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Mürted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Kâfir olur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Fâsık olur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37.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Usulcülere göre mürsel hadis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Tek râvinin rivayeti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Sahâbenin sözü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Zayıf her rivayet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Rasûlullah ile görüşmemiş âdil râvinin «Rasûlullah dedi» demesi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Meşhur sünnetle Kur'ân üzerinde ne yapılabilir?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Nesh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Âmmı tahsis, mutlakı takyid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Kıraat değişikliği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Hiçbiri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38.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Sahâbenin mürselinin hükmü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İhtilafsız kabul edilir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İhtilaflıdır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Reddedilir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Şâfiî kabul eder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14.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Ahad sünnetin hükmü hangi seçenekte doğrudur?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İtikad da amel de vâcib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İtikad vâcib, amel değil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İtikad vâcib değil, amel vâcib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Ne itikad ne amel vâcib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39.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Sahâbe dışındakilerin mürselini kabul ETMEYEN imam kimdir?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Ebû Hanîfe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Mâlik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Şâfiî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Ahmed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15.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Ahadla amelin vâcib olmasının gerekçesi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Râvilerde adalet, zabt ve itkan bulunması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Sayılarının çok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Mushafta yazılı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İcmâ ile sabit olması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40.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Şâfiî'ye göre mürsel kaç şeyden biriyle kuvvet kazanır?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Altı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16.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hükme delâleti ne zaman kat'î olur?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Mütevâtirse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 rivayet etmişse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Râvisi âdilse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Başka bir manaya gelme ihtimali yoksa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41.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Şâfiî'nin mürseli reddetme gerekçesi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Kıyasa aykırı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Medine ameline aykırı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Metninin zayıf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Asıl râvinin adaletinin bilinmemesi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17.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Kur'ân'ın sübûtu (bize gelişi) nasıldır?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Tamamı kat'îdir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Bir kısmı zannîdir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Tamamı zannîdir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Delâletine bağlıdır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42.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Hz. Peygamber'in fiilleri kaç çeşittir?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İki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18.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ikinci mertebede olmasının sebeplerinden biri DEĞİLDİR: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Kur'ân'ın sübûtu kat'îdir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Açıklayan açıklanana tâbidir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Muaz hadisi bu sıralamaya delildir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Sünnetin delâleti daima zannîdir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Yeme, içme, uyuma gibi beşerî davranışların hükmü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Haram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Vâcib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Mendup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Mübah; uymak vâcib değil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19.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Kur'ân'ı açıklaması kaç türlüdür?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İki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Üç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44.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Bedir'de Hubâb b. el-Münzir'in sorusuna Rasûlullah ne cevap verdi?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«Şahsi görüş, harp ve taktiktir»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«Vahiy beklenecek»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«Sahâbeye danışın»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«Bu Allah'ın bildirdiği yerdir»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20.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Mâide 5/38'deki mutlak «el» ifadesini sünnet nasıl takyid etmiştir?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Omuzdan kesilir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Parmaklardan kesilir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Bilekten kesilir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Dirsekten kesilir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45.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Dünyevî tecrübeyle yapılan işler niçin dinî hüküm sayılmaz?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 rivayet etmediği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İlâhî vahiyle değil, şahsi tecrübe ve ictihadla yapıldığı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Mütevâtir olmadığı için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Kur'ân'da geçmediği için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21.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«Varise vasiyet yoktur» hadisi hangi âyeti neshetmiştir?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Bakara 2/180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Nisâ 4/24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Mâide 5/38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Bakara 2/275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46.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Aşağıdakilerden hangisi hasâisu'n-nebî (Peygamber'e özgü) hallerdendir?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Dörtten fazla evlenmenin caiz olması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Zekât vermek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Hac yapmak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Beş vakit namaz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22.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Kur'ân'ı neshetmesi görüşüne kim KATILMAZ?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İmam Ebû Hanîfe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İmam Mâlik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İmam Şâfiî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İmam Ahmed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47.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Teşrî' kastıyla yapılan fiillerin hükmü hangi seçenekte doğrudur?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Daima mubah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Daima vâcib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Vâcip, mendup veya mubahdan biri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Daima mendup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Aşağıdakilerden hangisi Kur'ân'ın sükût ettiği yerde sünnetin koyduğu hükümdür?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Namazın farziyeti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Recm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Orucun farziyeti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Zekâtın farziyeti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48.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«Namazı benden gördüğünüz gibi kılın» hadisi neyi yapar?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Âmmı tahsis eder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Yeni hüküm koyar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Nesh eder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Mücmeli açıklar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24.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Sünnetin hüccetliğinin üç delili hangi seçenekte doğrudur?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 · kıyas · örf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İcmâ · kıyas · istihsan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 · sünnet · icmâ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Kur'ân · icmâ · ma'kûl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49.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Hükmü anlaşılmayan müstakil bir fiilde ibadet (kurbet) tarafı YOKSA hüküm nedir?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Vâcib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Mendup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Mubah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Haram</w:t>
            </w:r>
          </w:p>
        </w:tc>
      </w:tr>
      <w:tr>
        <w:trPr>
          <w:cantSplit/>
        </w:trPr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25.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«Kim Rasûl'e itaat ederse Allah'a itaat etmiş olur» hangi âyettir?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Nisâ 4/59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Nisâ 4/65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Nisâ 4/80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Haşr 59/7</w:t>
            </w:r>
          </w:p>
        </w:tc>
        <w:tc>
          <w:tcPr>
            <w:tcW w:type="dxa" w:w="5280"/>
            <w:tcMar>
              <w:top w:type="dxa" w:w="70"/>
              <w:left w:type="dxa" w:w="150"/>
              <w:bottom w:type="dxa" w:w="70"/>
              <w:right w:type="dxa" w:w="150"/>
            </w:tcMar>
          </w:tcPr>
          <w:p>
            <w:pPr>
              <w:spacing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6"/>
                <w:szCs w:val="16"/>
              </w:rPr>
              <w:t xml:space="preserve">50.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6"/>
                <w:szCs w:val="16"/>
              </w:rPr>
              <w:t xml:space="preserve">Kitabın özetine göre hangi fiillere uyulması gerekir?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Rasûlullah'ın her yaptığına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Peygamberlik sıfatıyla, dinî hüküm kastıyla yaptıklarına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Sadece namaz ve hacla ilgili olanlara</w:t>
            </w:r>
          </w:p>
          <w:p>
            <w:pPr>
              <w:spacing w:after="4"/>
              <w:ind w:left="1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5"/>
                <w:szCs w:val="15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5"/>
                <w:szCs w:val="15"/>
              </w:rPr>
              <w:t xml:space="preserve">Sahâbenin naklettiği her fiile</w:t>
            </w:r>
          </w:p>
        </w:tc>
      </w:tr>
    </w:tbl>
    <w:p>
      <w:pPr>
        <w:sectPr>
          <w:pgSz w:w="11906" w:h="16838" w:orient="portrait"/>
          <w:pgMar w:top="700" w:right="720" w:bottom="640" w:left="720" w:header="708" w:footer="708" w:gutter="0"/>
          <w:pgNumType/>
          <w:docGrid w:linePitch="360"/>
        </w:sectPr>
      </w:pPr>
    </w:p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B)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BOŞLUK DOLDURMA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10 × 1 = 10 p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Usulcülere göre sünnet, Rasûlullah'tan sadır olan ......................, ...................... veya ...................... 'dir.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Sened bakımından sünnet cumhura göre ...................... , Hanefîlere göre ...................... kısımdır.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Kitaba göre mütevâtir hadislerin sayısı ...................... 'dur.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Mütevâtiri inkâr eden ......................, meşhuru inkâr eden ...................... olur.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Ahad haberde itikad etmek ...................... , amel etmek ...................... 'dir.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6.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Kur'ân'ın tamamının sübûtu ...................... , sünnette ise sadece ...................... kat'îdir.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7.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Sünnetin hükümler açısından yeri dört kısımdır: te'kid, ......................, nesh ve yeni hüküm koyma.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8.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Sünnetin hüccet oluşu ......................, ...................... ve ...................... delilleriyle temellendirilir.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9.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Rasûlullah ile görüşmemiş âdil bir râvinin «Rasûlullah dedi» demesine ...................... hadis denir.</w:t>
      </w:r>
    </w:p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10.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Hz. Peygamber'in fiilleri üçe ayrılır: beşerî davranışlar, ...................... ve teşrî' kastıyla yapılanlar.</w:t>
      </w:r>
    </w:p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C)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DOĞRU / YANLIŞ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10 × 1 = 10 p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5f6368"/>
          <w:sz w:val="14"/>
          <w:szCs w:val="14"/>
        </w:rPr>
        <w:t xml:space="preserve">İfade doğru ise (D), yanlış ise (Y) yazınız.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Sünnetin üç çeşidi tarifin kendisinden çıkarılır.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Kıyâfe ile neseb isbatını Hanefîler kabul eder.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Meşhur kısmını ayrı bir kısım sayan cumhurdur.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Râcih görüşe göre mütevâtirde râvilerin belirli bir sayıya ulaşması şarttır.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Meşhur sünnetle Kur'ân'ın âmmı tahsis edilebilir.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6.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Hadislerin çoğu mütevâtirdir.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7.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Sünnetin Kur'ân'ı neshetmesi İmam Şâfiî hariç cumhurun görüşüdür.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8.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Hanefîlerin Musarrâ hadisiyle amel etmemesi Ebû Hüreyre'yi cerh ettikleri içindir.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9.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İmam Ahmed mürsel hadisle amel eder.</w:t>
      </w:r>
    </w:p>
    <w:p>
      <w:pPr>
        <w:spacing w:after="28"/>
      </w:pPr>
      <w:r>
        <w:rPr>
          <w:rFonts w:ascii="Arial" w:cs="Arial" w:eastAsia="Arial" w:hAnsi="Arial"/>
          <w:b/>
          <w:bCs/>
          <w:i w:val="false"/>
          <w:iCs w:val="false"/>
          <w:color w:val="5f6368"/>
          <w:sz w:val="17"/>
          <w:szCs w:val="17"/>
        </w:rPr>
        <w:t xml:space="preserve">(......)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10.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7"/>
          <w:szCs w:val="17"/>
        </w:rPr>
        <w:t xml:space="preserve">Hasâisu'n-nebî'de ümmetin Rasûlullah'a uyması vâcibdir.</w:t>
      </w:r>
    </w:p>
    <w:p>
      <w:pPr>
        <w:sectPr>
          <w:type w:val="nextPage"/>
          <w:pgSz w:w="11906" w:h="16838" w:orient="portrait"/>
          <w:pgMar w:top="700" w:right="720" w:bottom="640" w:left="720" w:header="708" w:footer="708" w:gutter="0"/>
          <w:pgNumType/>
          <w:docGrid w:linePitch="360"/>
        </w:sectPr>
      </w:pPr>
    </w:p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D)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EŞLEŞTİRME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2 × 5 = 10 p</w:t>
      </w:r>
    </w:p>
    <w:p>
      <w:pPr>
        <w:spacing w:after="40" w:before="70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D1. Sünnetin kısmı ile hükmünü eşleştirin:</w:t>
      </w:r>
    </w:p>
    <w:tbl>
      <w:tblPr>
        <w:tblW w:type="dxa" w:w="10560"/>
        <w:tblBorders>
          <w:top w:val="single" w:color="cfd4d8" w:sz="2"/>
          <w:left w:val="single" w:color="cfd4d8" w:sz="2"/>
          <w:bottom w:val="single" w:color="cfd4d8" w:sz="2"/>
          <w:right w:val="single" w:color="cfd4d8" w:sz="2"/>
          <w:insideH w:val="single" w:color="cfd4d8" w:sz="2"/>
          <w:insideV w:val="single" w:color="cfd4d8" w:sz="2"/>
        </w:tblBorders>
      </w:tblPr>
      <w:tblGrid>
        <w:gridCol w:w="700"/>
        <w:gridCol w:w="4430"/>
        <w:gridCol w:w="5430"/>
      </w:tblGrid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1.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Mütevâtir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Kesine yakın zan; inkâr eden fâsık olur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2.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Meşhur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İhtilafsız kabul edilir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3.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Ahad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Kesin bilgi; inkâr eden kâfir olur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4.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Sahâbenin mürseli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Rasûlullah'a uyulmaz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5.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Hasâisu'n-nebî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e)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Zan; itikad vâcib değil, amel vâcib</w:t>
            </w:r>
          </w:p>
        </w:tc>
      </w:tr>
    </w:tbl>
    <w:p>
      <w:pPr>
        <w:spacing w:after="5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40" w:before="70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D2. İmam ile haber-i vâhid / mürsel konusundaki şartını eşleştirin:</w:t>
      </w:r>
    </w:p>
    <w:tbl>
      <w:tblPr>
        <w:tblW w:type="dxa" w:w="10560"/>
        <w:tblBorders>
          <w:top w:val="single" w:color="cfd4d8" w:sz="2"/>
          <w:left w:val="single" w:color="cfd4d8" w:sz="2"/>
          <w:bottom w:val="single" w:color="cfd4d8" w:sz="2"/>
          <w:right w:val="single" w:color="cfd4d8" w:sz="2"/>
          <w:insideH w:val="single" w:color="cfd4d8" w:sz="2"/>
          <w:insideV w:val="single" w:color="cfd4d8" w:sz="2"/>
        </w:tblBorders>
      </w:tblPr>
      <w:tblGrid>
        <w:gridCol w:w="700"/>
        <w:gridCol w:w="4430"/>
        <w:gridCol w:w="5430"/>
      </w:tblGrid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1.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Hanefîler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a)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Medine halkının ameline aykırı olmamalı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2.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İmam Mâlik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b)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Sahâbe dışındakilerin mürselini de kabul eder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3.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İmam Şâfiî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c)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Üç şart: aykırı davranmama, umumi belvâ, kıyasa aykırılık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4.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İmam Ahmed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d)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Sahih senedden başka şart yok; mürselle amel eder</w:t>
            </w:r>
          </w:p>
        </w:tc>
      </w:tr>
      <w:tr>
        <w:tc>
          <w:tcPr>
            <w:tcW w:type="dxa" w:w="700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f6368"/>
                <w:sz w:val="16"/>
                <w:szCs w:val="16"/>
              </w:rPr>
              <w:t xml:space="preserve">(....)</w:t>
            </w:r>
          </w:p>
        </w:tc>
        <w:tc>
          <w:tcPr>
            <w:tcW w:type="dxa" w:w="4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304a"/>
                <w:sz w:val="18"/>
                <w:szCs w:val="18"/>
              </w:rPr>
              <w:t xml:space="preserve">5.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Cumhur</w:t>
            </w:r>
          </w:p>
        </w:tc>
        <w:tc>
          <w:tcPr>
            <w:tcW w:type="dxa" w:w="5430"/>
            <w:tcMar>
              <w:top w:type="dxa" w:w="40"/>
              <w:left w:type="dxa" w:w="100"/>
              <w:bottom w:type="dxa" w:w="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d6b4a"/>
                <w:sz w:val="18"/>
                <w:szCs w:val="18"/>
              </w:rPr>
              <w:t xml:space="preserve">e)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Dört şart; sonucu mürseli kabul etmemek</w:t>
            </w:r>
          </w:p>
        </w:tc>
      </w:tr>
    </w:tbl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E)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KISA CEVAP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5 × 2 = 10 p</w:t>
      </w:r>
    </w:p>
    <w:p>
      <w:pPr>
        <w:spacing w:after="24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Takrîrî sünnet nedir, hangi yollarla gerçekleşir?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24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2.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Mütevâtir ile meşhur arasındaki farkı yazın.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24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3.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Sünnetin Kur'ân'ı açıklamasının üç türünü örnekle yazın.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24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4.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Hanefîlerin haber-i vâhid için koştuğu üç şartı yazın.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24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5.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Hz. Peygamber'in hangi fiillerine uyulur, hangilerine uyulmaz?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single" w:color="14304a" w:sz="8"/>
        </w:pBdr>
        <w:spacing w:after="100" w:before="6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22"/>
          <w:szCs w:val="22"/>
        </w:rPr>
        <w:t xml:space="preserve">F)  </w:t>
      </w:r>
      <w:r>
        <w:rPr>
          <w:rFonts w:ascii="Arial" w:cs="Arial" w:eastAsia="Arial" w:hAnsi="Arial"/>
          <w:b/>
          <w:bCs/>
          <w:i w:val="false"/>
          <w:iCs w:val="false"/>
          <w:color w:val="14304a"/>
          <w:sz w:val="20"/>
          <w:szCs w:val="20"/>
        </w:rPr>
        <w:t xml:space="preserve">KLASİK / AÇIK UÇLU</w:t>
      </w:r>
      <w:r>
        <w:rPr>
          <w:rFonts w:ascii="Arial" w:cs="Arial" w:eastAsia="Arial" w:hAnsi="Arial"/>
          <w:b/>
          <w:bCs/>
          <w:i w:val="false"/>
          <w:iCs w:val="false"/>
          <w:color w:val="8a4b00"/>
          <w:sz w:val="15"/>
          <w:szCs w:val="15"/>
        </w:rPr>
        <w:t xml:space="preserve">      2 × 5 = 10 p</w:t>
      </w:r>
    </w:p>
    <w:p>
      <w:pPr>
        <w:spacing w:after="30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1.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Sened bakımından sünnetin kısımlarını, her birinin tarifini ve hükmünü karşılaştırmalı olarak açıklayın.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pacing w:after="30" w:before="7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2. </w:t>
      </w:r>
      <w:r>
        <w:rPr>
          <w:rFonts w:ascii="Arial" w:cs="Arial" w:eastAsia="Arial" w:hAnsi="Arial"/>
          <w:b/>
          <w:bCs/>
          <w:i w:val="false"/>
          <w:iCs w:val="false"/>
          <w:color w:val="1a1a1a"/>
          <w:sz w:val="17"/>
          <w:szCs w:val="17"/>
        </w:rPr>
        <w:t xml:space="preserve">Sünnetin Kur'ân karşısındaki yerini (mertebe + dört işlevi) ve hüccet oluşunun delillerini açıklayın.</w:t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pBdr>
          <w:bottom w:val="dotted" w:color="b0b6bb" w:sz="4"/>
        </w:pBdr>
        <w:spacing w:after="1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/>
      </w:r>
    </w:p>
    <w:p>
      <w:pPr>
        <w:sectPr>
          <w:type w:val="nextPage"/>
          <w:pgSz w:w="11906" w:h="16838" w:orient="portrait"/>
          <w:pgMar w:top="700" w:right="720" w:bottom="640" w:left="720" w:header="708" w:footer="708" w:gutter="0"/>
          <w:pgNumType/>
          <w:docGrid w:linePitch="360"/>
        </w:sectPr>
      </w:pPr>
    </w:p>
    <w:p>
      <w:pPr>
        <w:spacing w:after="16"/>
      </w:pPr>
      <w:r>
        <w:rPr>
          <w:rFonts w:ascii="Arial" w:cs="Arial" w:eastAsia="Arial" w:hAnsi="Arial"/>
          <w:b/>
          <w:bCs/>
          <w:i w:val="false"/>
          <w:iCs w:val="false"/>
          <w:color w:val="b3261e"/>
          <w:sz w:val="28"/>
          <w:szCs w:val="28"/>
        </w:rPr>
        <w:t xml:space="preserve">CEVAP ANAHTARI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/>
          <w:iCs/>
          <w:color w:val="5f6368"/>
          <w:sz w:val="14"/>
          <w:szCs w:val="14"/>
        </w:rPr>
        <w:t xml:space="preserve">(Öğretmen içindir — dağıtmadan önce bu sayfayı ayırınız)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A) Çoktan Seçmeli (50)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1-a     2-b     3-c     4-d     5-d     6-a     7-b     8-c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9-c     10-b     11-a     12-d     13-b     14-c     15-a     16-d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17-a     18-d     19-b     20-c     21-a     22-c     23-b     24-d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25-c     26-a     27-b     28-d     29-b     30-b     31-a     32-c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33-d     34-a     35-b     36-c     37-d     38-a     39-c     40-c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41-d     42-b     43-d     44-a     45-b     46-a     47-c     48-d</w:t>
      </w:r>
    </w:p>
    <w:p>
      <w:pPr>
        <w:spacing w:after="1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49-c     50-b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B) Boşluk Doldurma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1.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söz – fiil – takrîr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2.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iki – üç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3.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309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4.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kâfir – fâsık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5.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vâcib değil – vâcib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6.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kat'î – mütevâtir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7.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açıklama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8.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Kur'ân – icmâ – ma'kûl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9.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mürsel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10.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hasâisu'n-nebî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C) Doğru / Yanlış</w:t>
      </w:r>
    </w:p>
    <w:p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1-D     2-Y     3-Y     4-Y     5-D     6-Y     7-D     8-Y</w:t>
      </w:r>
    </w:p>
    <w:p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9-D     10-Y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D) Eşleştirme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1a1a1a"/>
          <w:sz w:val="18"/>
          <w:szCs w:val="18"/>
        </w:rPr>
        <w:t xml:space="preserve">D1: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1→c   2→a   3→e   4→b   5→d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1a1a1a"/>
          <w:sz w:val="18"/>
          <w:szCs w:val="18"/>
        </w:rPr>
        <w:t xml:space="preserve">D2: </w:t>
      </w:r>
      <w:r>
        <w:rPr>
          <w:rFonts w:ascii="Arial" w:cs="Arial" w:eastAsia="Arial" w:hAnsi="Arial"/>
          <w:b/>
          <w:bCs/>
          <w:i w:val="false"/>
          <w:iCs w:val="false"/>
          <w:color w:val="1d6b4a"/>
          <w:sz w:val="18"/>
          <w:szCs w:val="18"/>
        </w:rPr>
        <w:t xml:space="preserve">1→c   2→a   3→e   4→d   5→b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E) Kısa Cevap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Başkasının yaptığına Rasûlullah'ın itiraz etmemesidir: açıkça kabul etmesi, gördüğü/bildiği halde ses çıkarmaması veya memnun olduğunu gösteren bir işaret bulunması.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Mütevâtirde yalan üzerine ittifakı mümkün olmayan topluluk üç asrın her birinde bulunur; meşhurda ilk halkada bu topluluk yoktur (bir-iki râvi vardır).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① Mücmeli açıklama (ibadetlerin nasıl yapılacağı) ② âmmı tahsis (halası üzerine nikâh hadisi – Nisâ 4/24) ③ mutlakı takyid (elin bilekten kesilmesi – Mâide 5/38).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① Râvi rivayetinin hilâfına hareket etmemiş olmalı ② haber umumi belvâ (çokça olan, herkesi ilgilendiren) konusunda olmamalı ③ râvi fakih değilse rivayeti kıyasa ve dinin esaslarına aykırı olmamalı.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Beşerî davranışları, dünyevî tecrübeleri ve hasâisu'n-nebî dinî hüküm sayılmaz, uyulması gerekmez. Peygamberlik sıfatıyla, dinî hüküm kastıyla yaptıklarına uyulur (vâcip, mendup veya mubah olur).</w:t>
      </w:r>
    </w:p>
    <w:p>
      <w:pPr>
        <w:spacing w:after="40" w:before="110"/>
      </w:pPr>
      <w:r>
        <w:rPr>
          <w:rFonts w:ascii="Arial" w:cs="Arial" w:eastAsia="Arial" w:hAnsi="Arial"/>
          <w:b/>
          <w:bCs/>
          <w:i w:val="false"/>
          <w:iCs w:val="false"/>
          <w:color w:val="14304a"/>
          <w:sz w:val="17"/>
          <w:szCs w:val="17"/>
        </w:rPr>
        <w:t xml:space="preserve">F) Klasik — ana noktalar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Cumhur 2 (mütevâtir-ahad), Hanefî 3 (mütevâtir-meşhur-ahad). MÜTEVÂTİR: hicrî ilk üç asırda yalan üzerine ittifakı âdeten imkânsız topluluğun rivayeti; kesin bilgi verir, inkâr eden kâfir olur; sayısı 309 (Kettânî); râcih görüşe göre sayı şart değil, kesin kanaat yeterli. MEŞHUR: ilk halkada bir-iki râvi, ikinci hicrî asırda tevatür derecesinde yayılan; kesine yakın zan verir, inkâr eden fâsık olur; Kur'ân'ın âmmını tahsis, mutlakını takyid eder. Fark: mütevâtirde topluluk üç asrın her birinde var, meşhurda ilk halkada yok. AHAD (haber-i vâhid): bir-iki kişinin veya tevatüre ulaşmayan sayıda kişinin rivayeti; hadislerin çoğu budur; zan ifade eder, itikad vâcib olmasa da amel vâcibdir (râvilerde adalet-zabt-itkan bulunduğundan zan kuvvetlenir).</w:t>
      </w:r>
    </w:p>
    <w:p>
      <w:r>
        <w:rPr>
          <w:rFonts w:ascii="Arial" w:cs="Arial" w:eastAsia="Arial" w:hAnsi="Arial"/>
          <w:b/>
          <w:bCs/>
          <w:i w:val="false"/>
          <w:iCs w:val="false"/>
          <w:color w:val="5f6368"/>
          <w:sz w:val="18"/>
          <w:szCs w:val="18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6"/>
          <w:szCs w:val="16"/>
        </w:rPr>
        <w:t xml:space="preserve">MERTEBE: ikinci sıradadır; çünkü ① Kur'ân'ın sübûtu kat'î, sünnetinki zannîdir, kat'î zannîden önce gelir ② sünnet Kur'ân'ı açıklamak içindir, açıklayan açıklanana tâbidir ③ Muaz hadisi bu sıralamaya delildir. DÖRT İŞLEV (Şâfiî, er-Risâle s.247): ① TE'KİD — Kur'ân'daki hükmü pekiştirme ② AÇIKLAMA — üç türlü: mücmeli açıklama, âmmı tahsis, mutlakı takyid ③ NESH — «Varise vasiyet yoktur» hadisinin Bakara 2/180'i neshetmesi (İmam Şâfiî hariç cumhur) ④ YENİ HÜKÜM — Kur'ân'ın sükût ettiği yerde: recm, bir şahit+yemin, erkeklere ipek-altın haram, âkileye diyet, ehlî eşek eti, esirlerin serbest bırakılması. HÜCCET DELİLLERİ: ① Kur'ân (Nisâ 4/59, 4/80, 4/65, Ahzâb 33/36, Haşr 59/7, Âl-i İmrân 3/31, Nûr 24/63) ② İcmâ (Ashâb'ın Muaz hadisine dayanarak ittifakı) ③ Ma'kûl (Kur'ân öz ve kısadır, sünnet açıklamadan amel mümkün olmaz; beyân farzdır — Nahl 16/44; sünnet de vahye dayanır — Necm 53/3-4).</w:t>
      </w:r>
    </w:p>
    <w:p>
      <w:pPr>
        <w:pBdr>
          <w:top w:val="single" w:color="cfd4d8" w:sz="8"/>
        </w:pBdr>
        <w:spacing w:after="40" w:before="160"/>
      </w:pPr>
    </w:p>
    <w:p>
      <w:r>
        <w:rPr>
          <w:rFonts w:ascii="Arial" w:cs="Arial" w:eastAsia="Arial" w:hAnsi="Arial"/>
          <w:b w:val="false"/>
          <w:bCs w:val="false"/>
          <w:i w:val="false"/>
          <w:iCs w:val="false"/>
          <w:color w:val="5f6368"/>
          <w:sz w:val="13"/>
          <w:szCs w:val="13"/>
        </w:rPr>
        <w:t xml:space="preserve">Kaynak: Vehbe Zühaylî, Fıkıh Usulü s. 37-49. Puanlama: A 50 + B 10 + C 10 + D 10 + E 10 + F 10 = 100.</w:t>
      </w:r>
    </w:p>
    <w:sectPr>
      <w:type w:val="nextPage"/>
      <w:pgSz w:w="11906" w:h="16838" w:orient="portrait"/>
      <w:pgMar w:top="700" w:right="720" w:bottom="6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Kur'ân-ı Kerîm — Geniş Yazılı Sınav</dc:title>
  <dc:creator>Kur'ân Sınavı</dc:creator>
  <cp:lastModifiedBy>Un-named</cp:lastModifiedBy>
  <cp:revision>1</cp:revision>
  <dcterms:created xsi:type="dcterms:W3CDTF">2026-08-03T14:30:23.240Z</dcterms:created>
  <dcterms:modified xsi:type="dcterms:W3CDTF">2026-08-03T14:30:23.241Z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